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A2A" w:rsidRPr="00C7267F" w:rsidRDefault="00EF5A2A" w:rsidP="00EF5A2A">
      <w:pPr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1104900" cy="942975"/>
            <wp:effectExtent l="0" t="0" r="0" b="9525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ng_ap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D8B">
        <w:rPr>
          <w:rFonts w:ascii="Calibri" w:hAnsi="Calibri"/>
          <w:b/>
          <w:bCs/>
          <w:noProof/>
          <w:sz w:val="44"/>
          <w:szCs w:val="44"/>
        </w:rPr>
        <w:t xml:space="preserve">      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963233" cy="1114425"/>
            <wp:effectExtent l="0" t="0" r="0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ada-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60" cy="112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D8B">
        <w:rPr>
          <w:rFonts w:ascii="Calibri" w:hAnsi="Calibri"/>
          <w:b/>
          <w:bCs/>
          <w:noProof/>
          <w:sz w:val="44"/>
          <w:szCs w:val="44"/>
        </w:rPr>
        <w:t xml:space="preserve">                 </w:t>
      </w:r>
      <w:r>
        <w:rPr>
          <w:rFonts w:ascii="Calibri" w:hAnsi="Calibri"/>
          <w:b/>
          <w:bCs/>
          <w:noProof/>
          <w:sz w:val="44"/>
          <w:szCs w:val="44"/>
        </w:rPr>
        <w:drawing>
          <wp:inline distT="0" distB="0" distL="0" distR="0">
            <wp:extent cx="1133475" cy="840702"/>
            <wp:effectExtent l="0" t="0" r="0" b="0"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-européenne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06" cy="84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2A" w:rsidRPr="00434C95" w:rsidRDefault="00EF5A2A" w:rsidP="00EF5A2A">
      <w:pPr>
        <w:pStyle w:val="Paragraphedeliste"/>
        <w:jc w:val="center"/>
        <w:rPr>
          <w:rFonts w:ascii="Calibri" w:hAnsi="Calibri"/>
          <w:b/>
          <w:bCs/>
          <w:sz w:val="44"/>
          <w:szCs w:val="44"/>
        </w:rPr>
      </w:pPr>
    </w:p>
    <w:p w:rsidR="00EF5A2A" w:rsidRDefault="00EF5A2A" w:rsidP="009C1D78">
      <w:pPr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Consultation pour la sélection d’un </w:t>
      </w:r>
      <w:r w:rsidR="004D0260">
        <w:rPr>
          <w:rFonts w:ascii="Calibri" w:hAnsi="Calibri"/>
          <w:b/>
          <w:bCs/>
          <w:sz w:val="44"/>
          <w:szCs w:val="44"/>
        </w:rPr>
        <w:t>E</w:t>
      </w:r>
      <w:r>
        <w:rPr>
          <w:rFonts w:ascii="Calibri" w:hAnsi="Calibri"/>
          <w:b/>
          <w:bCs/>
          <w:sz w:val="44"/>
          <w:szCs w:val="44"/>
        </w:rPr>
        <w:t>xpert</w:t>
      </w:r>
      <w:r w:rsidR="009C1D78">
        <w:rPr>
          <w:rFonts w:ascii="Calibri" w:hAnsi="Calibri"/>
          <w:b/>
          <w:bCs/>
          <w:sz w:val="44"/>
          <w:szCs w:val="44"/>
        </w:rPr>
        <w:t xml:space="preserve"> </w:t>
      </w:r>
      <w:r w:rsidR="004D0260">
        <w:rPr>
          <w:rFonts w:ascii="Calibri" w:hAnsi="Calibri"/>
          <w:b/>
          <w:bCs/>
          <w:sz w:val="44"/>
          <w:szCs w:val="44"/>
        </w:rPr>
        <w:t>F</w:t>
      </w:r>
      <w:r>
        <w:rPr>
          <w:rFonts w:ascii="Calibri" w:hAnsi="Calibri"/>
          <w:b/>
          <w:bCs/>
          <w:sz w:val="44"/>
          <w:szCs w:val="44"/>
        </w:rPr>
        <w:t xml:space="preserve">ormateur en </w:t>
      </w:r>
      <w:r w:rsidR="009C1D78">
        <w:rPr>
          <w:rFonts w:ascii="Calibri" w:hAnsi="Calibri"/>
          <w:b/>
          <w:bCs/>
          <w:sz w:val="44"/>
          <w:szCs w:val="44"/>
        </w:rPr>
        <w:t>en stratégie de planification,</w:t>
      </w:r>
      <w:r>
        <w:rPr>
          <w:rFonts w:ascii="Calibri" w:hAnsi="Calibri"/>
          <w:b/>
          <w:bCs/>
          <w:sz w:val="44"/>
          <w:szCs w:val="44"/>
        </w:rPr>
        <w:t xml:space="preserve"> dans le cadre </w:t>
      </w:r>
      <w:r w:rsidRPr="00961301">
        <w:rPr>
          <w:rFonts w:ascii="Calibri" w:hAnsi="Calibri"/>
          <w:b/>
          <w:bCs/>
          <w:sz w:val="44"/>
          <w:szCs w:val="44"/>
        </w:rPr>
        <w:t>du</w:t>
      </w:r>
      <w:r>
        <w:rPr>
          <w:rFonts w:ascii="Calibri" w:hAnsi="Calibri" w:hint="cs"/>
          <w:b/>
          <w:bCs/>
          <w:sz w:val="44"/>
          <w:szCs w:val="44"/>
          <w:rtl/>
        </w:rPr>
        <w:t xml:space="preserve"> </w:t>
      </w:r>
      <w:r>
        <w:rPr>
          <w:rFonts w:ascii="Calibri" w:hAnsi="Calibri"/>
          <w:b/>
          <w:bCs/>
          <w:sz w:val="44"/>
          <w:szCs w:val="44"/>
        </w:rPr>
        <w:t xml:space="preserve">projet : Renforcement des capacités environnementales et économiques d’adaptation au changement climatique au gouvernorat de Jendouba dans la protection des ressources naturelles et la sécurité d’un développement durable </w:t>
      </w:r>
    </w:p>
    <w:p w:rsidR="00EF5A2A" w:rsidRDefault="00EF5A2A" w:rsidP="00EF5A2A">
      <w:pPr>
        <w:jc w:val="center"/>
        <w:rPr>
          <w:rFonts w:ascii="Calibri" w:hAnsi="Calibri"/>
          <w:b/>
          <w:bCs/>
          <w:sz w:val="44"/>
          <w:szCs w:val="44"/>
        </w:rPr>
      </w:pPr>
    </w:p>
    <w:p w:rsidR="00EF5A2A" w:rsidRPr="00C7267F" w:rsidRDefault="00EF5A2A" w:rsidP="00EF5A2A">
      <w:pPr>
        <w:rPr>
          <w:rFonts w:ascii="Calibri" w:hAnsi="Calibri"/>
          <w:b/>
          <w:bCs/>
          <w:sz w:val="36"/>
          <w:szCs w:val="36"/>
        </w:rPr>
      </w:pPr>
      <w:r w:rsidRPr="00C7267F">
        <w:rPr>
          <w:rFonts w:ascii="Calibri" w:hAnsi="Calibri"/>
          <w:b/>
          <w:bCs/>
          <w:sz w:val="36"/>
          <w:szCs w:val="36"/>
        </w:rPr>
        <w:t xml:space="preserve">Article 1 : Contexte de la mission : </w:t>
      </w:r>
    </w:p>
    <w:p w:rsidR="00EF5A2A" w:rsidRDefault="00EF5A2A" w:rsidP="00EF5A2A">
      <w:pPr>
        <w:jc w:val="both"/>
        <w:rPr>
          <w:rFonts w:ascii="Calibri" w:hAnsi="Calibri"/>
          <w:sz w:val="28"/>
          <w:szCs w:val="28"/>
        </w:rPr>
      </w:pPr>
      <w:r w:rsidRPr="00690344">
        <w:rPr>
          <w:rFonts w:ascii="Calibri" w:hAnsi="Calibri"/>
          <w:sz w:val="28"/>
          <w:szCs w:val="28"/>
        </w:rPr>
        <w:t xml:space="preserve">Dans le cadre du </w:t>
      </w:r>
      <w:r>
        <w:rPr>
          <w:rFonts w:ascii="Calibri" w:hAnsi="Calibri"/>
          <w:sz w:val="28"/>
          <w:szCs w:val="28"/>
        </w:rPr>
        <w:t>programme « Initiative régionale d’appui au développement économique durable »</w:t>
      </w:r>
      <w:r w:rsidR="004D0260">
        <w:rPr>
          <w:rFonts w:ascii="Calibri" w:hAnsi="Calibri"/>
          <w:sz w:val="28"/>
          <w:szCs w:val="28"/>
        </w:rPr>
        <w:t xml:space="preserve"> </w:t>
      </w:r>
      <w:r w:rsidRPr="006B0A85">
        <w:rPr>
          <w:rFonts w:ascii="Calibri" w:hAnsi="Calibri"/>
          <w:b/>
          <w:bCs/>
          <w:sz w:val="28"/>
          <w:szCs w:val="28"/>
        </w:rPr>
        <w:t>IRADA</w:t>
      </w:r>
      <w:r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961301">
        <w:rPr>
          <w:rFonts w:ascii="Calibri" w:hAnsi="Calibri"/>
          <w:sz w:val="28"/>
          <w:szCs w:val="28"/>
        </w:rPr>
        <w:t>co</w:t>
      </w:r>
      <w:r>
        <w:rPr>
          <w:rFonts w:ascii="Calibri" w:hAnsi="Calibri"/>
          <w:sz w:val="28"/>
          <w:szCs w:val="28"/>
        </w:rPr>
        <w:t xml:space="preserve">financé par l’Union européenne </w:t>
      </w:r>
      <w:r w:rsidRPr="00EE407C">
        <w:rPr>
          <w:rFonts w:ascii="Calibri" w:hAnsi="Calibri"/>
          <w:sz w:val="28"/>
          <w:szCs w:val="28"/>
        </w:rPr>
        <w:t>vise à contribuer au développement économique durable et inclusif et à l’amélioration de l’employabilité des femmes et des hommes dans 8 gouvernorats pilotes (Gabès, Médenine, Gafsa, Kasserine, Sfax, Sidi Bouzid, Bizerte et Jendouba)</w:t>
      </w:r>
    </w:p>
    <w:p w:rsidR="00EF5A2A" w:rsidRDefault="00EF5A2A" w:rsidP="00EF5A2A">
      <w:pPr>
        <w:jc w:val="both"/>
        <w:rPr>
          <w:rFonts w:ascii="Calibri" w:hAnsi="Calibri"/>
          <w:sz w:val="28"/>
          <w:szCs w:val="28"/>
        </w:rPr>
      </w:pPr>
      <w:r w:rsidRPr="00961301">
        <w:rPr>
          <w:rFonts w:ascii="Calibri" w:hAnsi="Calibri"/>
          <w:sz w:val="28"/>
          <w:szCs w:val="28"/>
        </w:rPr>
        <w:t>L’Association pour la Promotion de l’Emploi et le Logement</w:t>
      </w:r>
      <w:r>
        <w:rPr>
          <w:rFonts w:ascii="Calibri" w:hAnsi="Calibri"/>
          <w:sz w:val="28"/>
          <w:szCs w:val="28"/>
        </w:rPr>
        <w:t xml:space="preserve"> (APEL) a bénéficié d’un financement pour la mise en œuvre des activités du projet « </w:t>
      </w:r>
      <w:r w:rsidRPr="00EE407C">
        <w:rPr>
          <w:rFonts w:ascii="Calibri" w:hAnsi="Calibri"/>
          <w:sz w:val="28"/>
          <w:szCs w:val="28"/>
        </w:rPr>
        <w:t>Renforcement des capacités environnementales et économiques d’adaptation au changement climatique au gouvernorat des Jendouba dans la protection des ressources naturelles et la sécurité d’un développement durable</w:t>
      </w:r>
      <w:r>
        <w:rPr>
          <w:rFonts w:ascii="Calibri" w:hAnsi="Calibri"/>
          <w:sz w:val="28"/>
          <w:szCs w:val="28"/>
        </w:rPr>
        <w:t xml:space="preserve"> » dans la région ‘Ain sobeh’, </w:t>
      </w:r>
      <w:r w:rsidRPr="0028521C">
        <w:rPr>
          <w:rFonts w:ascii="Calibri" w:hAnsi="Calibri"/>
          <w:sz w:val="28"/>
          <w:szCs w:val="28"/>
        </w:rPr>
        <w:t>délégation de Tabarka Gouvernorat de</w:t>
      </w:r>
      <w:r w:rsidR="00F36018">
        <w:rPr>
          <w:rFonts w:ascii="Calibri" w:hAnsi="Calibri"/>
          <w:sz w:val="28"/>
          <w:szCs w:val="28"/>
        </w:rPr>
        <w:t xml:space="preserve"> </w:t>
      </w:r>
      <w:r w:rsidRPr="0028521C">
        <w:rPr>
          <w:rFonts w:ascii="Calibri" w:hAnsi="Calibri"/>
          <w:sz w:val="28"/>
          <w:szCs w:val="28"/>
        </w:rPr>
        <w:t>Jendouba</w:t>
      </w:r>
      <w:r>
        <w:rPr>
          <w:rFonts w:ascii="Calibri" w:hAnsi="Calibri"/>
          <w:sz w:val="28"/>
          <w:szCs w:val="28"/>
        </w:rPr>
        <w:t>.</w:t>
      </w:r>
    </w:p>
    <w:p w:rsidR="00EF5A2A" w:rsidRDefault="00EF5A2A" w:rsidP="00EF5A2A">
      <w:pPr>
        <w:jc w:val="both"/>
        <w:rPr>
          <w:rFonts w:ascii="Calibri" w:hAnsi="Calibri"/>
          <w:sz w:val="28"/>
          <w:szCs w:val="28"/>
        </w:rPr>
      </w:pPr>
    </w:p>
    <w:p w:rsidR="00EF5A2A" w:rsidRDefault="00EF5A2A" w:rsidP="00EF5A2A">
      <w:pPr>
        <w:jc w:val="both"/>
        <w:rPr>
          <w:rFonts w:ascii="Calibri" w:hAnsi="Calibri"/>
          <w:sz w:val="28"/>
          <w:szCs w:val="28"/>
        </w:rPr>
      </w:pPr>
    </w:p>
    <w:p w:rsidR="00EF5A2A" w:rsidRPr="00EE407C" w:rsidRDefault="00EF5A2A" w:rsidP="00EF5A2A">
      <w:pPr>
        <w:jc w:val="both"/>
        <w:rPr>
          <w:rFonts w:ascii="Calibri" w:hAnsi="Calibri"/>
          <w:sz w:val="28"/>
          <w:szCs w:val="28"/>
        </w:rPr>
      </w:pPr>
    </w:p>
    <w:p w:rsidR="00EF5A2A" w:rsidRPr="0028521C" w:rsidRDefault="00EF5A2A" w:rsidP="00EF5A2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L’idée du</w:t>
      </w:r>
      <w:r>
        <w:rPr>
          <w:rFonts w:ascii="Calibri" w:hAnsi="Calibri" w:hint="cs"/>
          <w:sz w:val="28"/>
          <w:szCs w:val="28"/>
          <w:rtl/>
        </w:rPr>
        <w:t xml:space="preserve"> </w:t>
      </w:r>
      <w:r w:rsidRPr="0028521C">
        <w:rPr>
          <w:rFonts w:ascii="Calibri" w:hAnsi="Calibri"/>
          <w:sz w:val="28"/>
          <w:szCs w:val="28"/>
        </w:rPr>
        <w:t>projet</w:t>
      </w:r>
      <w:r w:rsidRPr="0028521C">
        <w:rPr>
          <w:rFonts w:ascii="Calibri" w:hAnsi="Calibri" w:cs="Arial"/>
          <w:color w:val="222222"/>
          <w:sz w:val="28"/>
          <w:szCs w:val="28"/>
          <w:shd w:val="clear" w:color="auto" w:fill="FFFFFF"/>
        </w:rPr>
        <w:t xml:space="preserve"> consiste </w:t>
      </w:r>
      <w:r w:rsidRPr="005C565E">
        <w:rPr>
          <w:rFonts w:ascii="Calibri" w:hAnsi="Calibri" w:cs="Arial"/>
          <w:sz w:val="28"/>
          <w:szCs w:val="28"/>
        </w:rPr>
        <w:t>à</w:t>
      </w:r>
      <w:r>
        <w:rPr>
          <w:rFonts w:ascii="Calibri" w:hAnsi="Calibri" w:cs="Arial"/>
          <w:sz w:val="28"/>
          <w:szCs w:val="28"/>
        </w:rPr>
        <w:t xml:space="preserve"> contribuer</w:t>
      </w:r>
      <w:r>
        <w:rPr>
          <w:rFonts w:ascii="Calibri" w:hAnsi="Calibri" w:cs="Arial" w:hint="cs"/>
          <w:sz w:val="28"/>
          <w:szCs w:val="28"/>
          <w:rtl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à </w:t>
      </w:r>
      <w:r w:rsidRPr="0028521C">
        <w:rPr>
          <w:rFonts w:ascii="Calibri" w:hAnsi="Calibri" w:cs="Arial"/>
          <w:sz w:val="28"/>
          <w:szCs w:val="28"/>
        </w:rPr>
        <w:t xml:space="preserve">l’amélioration durable des revenus de la population rurale, en particulier les jeunes et les femmes </w:t>
      </w:r>
      <w:r>
        <w:rPr>
          <w:rFonts w:ascii="Calibri" w:hAnsi="Calibri" w:cs="Arial"/>
          <w:sz w:val="28"/>
          <w:szCs w:val="28"/>
        </w:rPr>
        <w:t xml:space="preserve">à travers </w:t>
      </w:r>
      <w:r w:rsidRPr="00961301">
        <w:rPr>
          <w:rFonts w:ascii="Calibri" w:hAnsi="Calibri" w:cs="Arial"/>
          <w:sz w:val="28"/>
          <w:szCs w:val="28"/>
        </w:rPr>
        <w:t xml:space="preserve">et </w:t>
      </w:r>
      <w:r>
        <w:rPr>
          <w:rFonts w:ascii="Calibri" w:hAnsi="Calibri" w:cs="Arial"/>
          <w:sz w:val="28"/>
          <w:szCs w:val="28"/>
        </w:rPr>
        <w:t>à</w:t>
      </w:r>
      <w:r w:rsidRPr="0028521C">
        <w:rPr>
          <w:rFonts w:ascii="Calibri" w:hAnsi="Calibri" w:cs="Arial"/>
          <w:sz w:val="28"/>
          <w:szCs w:val="28"/>
        </w:rPr>
        <w:t xml:space="preserve"> l’application avec succès de</w:t>
      </w:r>
      <w:r>
        <w:rPr>
          <w:rFonts w:ascii="Calibri" w:hAnsi="Calibri" w:cs="Arial"/>
          <w:sz w:val="28"/>
          <w:szCs w:val="28"/>
        </w:rPr>
        <w:t>s</w:t>
      </w:r>
      <w:r w:rsidRPr="0028521C">
        <w:rPr>
          <w:rFonts w:ascii="Calibri" w:hAnsi="Calibri" w:cs="Arial"/>
          <w:sz w:val="28"/>
          <w:szCs w:val="28"/>
        </w:rPr>
        <w:t xml:space="preserve"> mesures visant à promouvoir la durabilité écologique, économique et sociale des exploitations agricoles. Il développera des Activités Génératrices de Revenus (AGR) avec les femmes et les jeunes exploitants (es) agricoles habitant à Ain Sobeh de la délégation de Tabarka au gouvernorat de Jendouba. L’action consiste, aussi, à renforcer les capacités environnementales et économiques des femmes et jeunes exploitants (es) agricoles de la zone d’intervention du projet et </w:t>
      </w:r>
      <w:r w:rsidRPr="00961301">
        <w:rPr>
          <w:rFonts w:ascii="Calibri" w:hAnsi="Calibri" w:cs="Arial"/>
          <w:sz w:val="28"/>
          <w:szCs w:val="28"/>
        </w:rPr>
        <w:t>à les faires bénéficier des moyens et d’outils</w:t>
      </w:r>
      <w:r w:rsidRPr="0028521C">
        <w:rPr>
          <w:rFonts w:ascii="Calibri" w:hAnsi="Calibri" w:cs="Arial"/>
          <w:sz w:val="28"/>
          <w:szCs w:val="28"/>
        </w:rPr>
        <w:t xml:space="preserve"> pour la compréhension des problèmes de l’environnement et la recherche de solution en vue d’une meilleure rentabilité/v</w:t>
      </w:r>
      <w:r>
        <w:rPr>
          <w:rFonts w:ascii="Calibri" w:hAnsi="Calibri" w:cs="Arial"/>
          <w:sz w:val="28"/>
          <w:szCs w:val="28"/>
        </w:rPr>
        <w:t>alorisation de leurs ressources.</w:t>
      </w:r>
    </w:p>
    <w:p w:rsidR="00EF5A2A" w:rsidRDefault="00EF5A2A" w:rsidP="00EF5A2A">
      <w:pPr>
        <w:spacing w:before="200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2 :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 Objectif de la mission</w:t>
      </w:r>
      <w:r w:rsidRPr="00D40A73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 : </w:t>
      </w:r>
    </w:p>
    <w:p w:rsidR="00EF5A2A" w:rsidRDefault="00EF5A2A" w:rsidP="00DC6B0E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692F29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Dans le cadre de la réalisation de l’activité 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>A</w:t>
      </w:r>
      <w:r w:rsidR="0041279A">
        <w:rPr>
          <w:rFonts w:ascii="Calibri" w:eastAsia="Calibri" w:hAnsi="Calibri" w:cs="Calibri"/>
          <w:b/>
          <w:iCs/>
          <w:sz w:val="28"/>
          <w:szCs w:val="28"/>
          <w:lang w:val="fr-CA"/>
        </w:rPr>
        <w:t>.3.1</w:t>
      </w:r>
      <w:r w:rsidRPr="00E02E2C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 : </w:t>
      </w:r>
      <w:r w:rsidRPr="006E75EC">
        <w:rPr>
          <w:rFonts w:ascii="Calibri" w:hAnsi="Calibri"/>
          <w:b/>
          <w:bCs/>
          <w:sz w:val="28"/>
          <w:szCs w:val="28"/>
        </w:rPr>
        <w:t>Elaboration d’un p</w:t>
      </w:r>
      <w:r w:rsidR="00DC6B0E">
        <w:rPr>
          <w:rFonts w:ascii="Calibri" w:hAnsi="Calibri"/>
          <w:b/>
          <w:bCs/>
          <w:sz w:val="28"/>
          <w:szCs w:val="28"/>
        </w:rPr>
        <w:t>lan d’action stratégique pour les périodes à venir du GDA local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>, l’Association po</w:t>
      </w:r>
      <w:r w:rsidR="00DC6B0E">
        <w:rPr>
          <w:rFonts w:ascii="Calibri" w:eastAsia="Calibri" w:hAnsi="Calibri" w:cs="Calibri"/>
          <w:bCs/>
          <w:iCs/>
          <w:sz w:val="28"/>
          <w:szCs w:val="28"/>
          <w:lang w:val="fr-CA"/>
        </w:rPr>
        <w:t>ur la Promotion de l’Emploi et d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e Logement souhaite la sélection d’un expert formateur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en techniques de </w:t>
      </w:r>
      <w:r w:rsidR="00DC6B0E">
        <w:rPr>
          <w:rFonts w:ascii="Calibri" w:eastAsia="Calibri" w:hAnsi="Calibri" w:cs="Calibri"/>
          <w:bCs/>
          <w:iCs/>
          <w:sz w:val="28"/>
          <w:szCs w:val="28"/>
          <w:lang w:val="fr-CA"/>
        </w:rPr>
        <w:t>planification stratégique dans le cadre du projet mentionné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>.</w:t>
      </w:r>
    </w:p>
    <w:p w:rsidR="00EF5A2A" w:rsidRDefault="00EF5A2A" w:rsidP="00EF5A2A">
      <w:pPr>
        <w:spacing w:before="20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0C3B09">
        <w:rPr>
          <w:rFonts w:ascii="Calibri" w:eastAsia="Calibri" w:hAnsi="Calibri" w:cs="Calibri"/>
          <w:b/>
          <w:iCs/>
          <w:sz w:val="36"/>
          <w:szCs w:val="36"/>
          <w:lang w:val="fr-CA"/>
        </w:rPr>
        <w:t>Article 3 : les prestations demandées</w:t>
      </w:r>
      <w:r>
        <w:rPr>
          <w:rFonts w:ascii="Calibri" w:eastAsia="Calibri" w:hAnsi="Calibri" w:cs="Calibri"/>
          <w:b/>
          <w:iCs/>
          <w:sz w:val="36"/>
          <w:szCs w:val="36"/>
          <w:lang w:val="fr-CA"/>
        </w:rPr>
        <w:t> :</w:t>
      </w:r>
    </w:p>
    <w:p w:rsidR="00EF5A2A" w:rsidRDefault="00EF5A2A" w:rsidP="00EF5A2A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</w:pPr>
      <w:r w:rsidRPr="00FB7D5F"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Les ob</w:t>
      </w:r>
      <w:r>
        <w:rPr>
          <w:rFonts w:ascii="Calibri" w:eastAsia="Calibri" w:hAnsi="Calibri" w:cs="Calibri"/>
          <w:bCs/>
          <w:iCs/>
          <w:sz w:val="28"/>
          <w:szCs w:val="28"/>
          <w:lang w:val="fr-CA" w:bidi="fr-FR"/>
        </w:rPr>
        <w:t>jectifs de la formation sont :</w:t>
      </w:r>
    </w:p>
    <w:p w:rsidR="003727B7" w:rsidRPr="003727B7" w:rsidRDefault="003727B7" w:rsidP="003727B7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cstheme="minorHAnsi"/>
          <w:sz w:val="28"/>
          <w:szCs w:val="28"/>
        </w:rPr>
      </w:pPr>
      <w:r w:rsidRPr="003727B7">
        <w:rPr>
          <w:rFonts w:cstheme="minorHAnsi"/>
          <w:sz w:val="28"/>
          <w:szCs w:val="28"/>
        </w:rPr>
        <w:t>l’élaboration d’un plan d’action pour la période qui suivra la clôture du projet. Ce plan d’action portera sur les éléments suivants :</w:t>
      </w:r>
    </w:p>
    <w:p w:rsidR="003727B7" w:rsidRPr="003727B7" w:rsidRDefault="003727B7" w:rsidP="003727B7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cstheme="minorHAnsi"/>
          <w:sz w:val="28"/>
          <w:szCs w:val="28"/>
        </w:rPr>
      </w:pPr>
      <w:r w:rsidRPr="003727B7">
        <w:rPr>
          <w:rFonts w:cstheme="minorHAnsi"/>
          <w:sz w:val="28"/>
          <w:szCs w:val="28"/>
        </w:rPr>
        <w:t xml:space="preserve"> i) l’identification de la liste des indicateurs à mesurer et qui renvoient aux objectifs du plan d’action (activités, prestation du service, évolution de la situation </w:t>
      </w:r>
    </w:p>
    <w:p w:rsidR="003727B7" w:rsidRPr="003727B7" w:rsidRDefault="003727B7" w:rsidP="003727B7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cstheme="minorHAnsi"/>
          <w:sz w:val="28"/>
          <w:szCs w:val="28"/>
        </w:rPr>
      </w:pPr>
      <w:r w:rsidRPr="003727B7">
        <w:rPr>
          <w:rFonts w:cstheme="minorHAnsi"/>
          <w:sz w:val="28"/>
          <w:szCs w:val="28"/>
        </w:rPr>
        <w:t>ii) l’élaboration des supports de collecte des données et la précision de la périodicité et la  responsabilité de collecte</w:t>
      </w:r>
    </w:p>
    <w:p w:rsidR="003727B7" w:rsidRPr="003727B7" w:rsidRDefault="003727B7" w:rsidP="003727B7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cstheme="minorHAnsi"/>
          <w:sz w:val="28"/>
          <w:szCs w:val="28"/>
        </w:rPr>
      </w:pPr>
      <w:r w:rsidRPr="003727B7">
        <w:rPr>
          <w:rFonts w:cstheme="minorHAnsi"/>
          <w:sz w:val="28"/>
          <w:szCs w:val="28"/>
        </w:rPr>
        <w:t xml:space="preserve"> iii) l’élaboration des outputs du système de </w:t>
      </w:r>
      <w:bookmarkStart w:id="0" w:name="_Hlk66398108"/>
      <w:r w:rsidRPr="003727B7">
        <w:rPr>
          <w:rFonts w:cstheme="minorHAnsi"/>
          <w:sz w:val="28"/>
          <w:szCs w:val="28"/>
        </w:rPr>
        <w:t xml:space="preserve">Suivi-Evaluation </w:t>
      </w:r>
      <w:bookmarkEnd w:id="0"/>
      <w:r w:rsidRPr="003727B7">
        <w:rPr>
          <w:rFonts w:cstheme="minorHAnsi"/>
          <w:sz w:val="28"/>
          <w:szCs w:val="28"/>
        </w:rPr>
        <w:t>et</w:t>
      </w:r>
    </w:p>
    <w:p w:rsidR="003727B7" w:rsidRPr="003727B7" w:rsidRDefault="003727B7" w:rsidP="003727B7">
      <w:pPr>
        <w:pStyle w:val="Paragraphedelist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cstheme="minorHAnsi"/>
          <w:sz w:val="28"/>
          <w:szCs w:val="28"/>
        </w:rPr>
      </w:pPr>
      <w:r w:rsidRPr="003727B7">
        <w:rPr>
          <w:rFonts w:cstheme="minorHAnsi"/>
          <w:sz w:val="28"/>
          <w:szCs w:val="28"/>
        </w:rPr>
        <w:t>iv) l’organisation d’ateliers de Suivi-Evaluation en présence des membres du Conseil d’administration et des adhérents</w:t>
      </w:r>
    </w:p>
    <w:p w:rsidR="00EF5A2A" w:rsidRPr="003727B7" w:rsidRDefault="00EF5A2A" w:rsidP="003727B7">
      <w:pPr>
        <w:spacing w:before="200"/>
        <w:jc w:val="both"/>
        <w:rPr>
          <w:rFonts w:ascii="Calibri" w:eastAsia="Calibri" w:hAnsi="Calibri" w:cs="Calibri"/>
          <w:b/>
          <w:iCs/>
          <w:sz w:val="36"/>
          <w:szCs w:val="36"/>
          <w:lang w:val="fr-CA"/>
        </w:rPr>
      </w:pPr>
      <w:r w:rsidRPr="003727B7">
        <w:rPr>
          <w:rFonts w:ascii="Calibri" w:eastAsia="Calibri" w:hAnsi="Calibri" w:cs="Calibri"/>
          <w:b/>
          <w:iCs/>
          <w:sz w:val="36"/>
          <w:szCs w:val="36"/>
          <w:lang w:val="fr-CA"/>
        </w:rPr>
        <w:t xml:space="preserve">Article 4 : tâches de l’expert </w:t>
      </w:r>
    </w:p>
    <w:p w:rsidR="00EF5A2A" w:rsidRPr="00CB7D1C" w:rsidRDefault="00EF5A2A" w:rsidP="00EF5A2A">
      <w:pPr>
        <w:spacing w:before="200"/>
        <w:jc w:val="both"/>
        <w:rPr>
          <w:rFonts w:ascii="Calibri" w:eastAsia="Calibri" w:hAnsi="Calibri" w:cs="Calibri"/>
          <w:bCs/>
          <w:iCs/>
          <w:sz w:val="28"/>
          <w:szCs w:val="28"/>
          <w:lang w:val="fr-CA"/>
        </w:rPr>
      </w:pPr>
      <w:r w:rsidRPr="00CB7D1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L’expert aura donc pour taches principales de : </w:t>
      </w:r>
    </w:p>
    <w:p w:rsidR="00D72A2A" w:rsidRDefault="00D72A2A" w:rsidP="00EF5A2A">
      <w:pPr>
        <w:pStyle w:val="Paragraphedeliste"/>
        <w:numPr>
          <w:ilvl w:val="0"/>
          <w:numId w:val="1"/>
        </w:numPr>
        <w:spacing w:before="200"/>
        <w:jc w:val="both"/>
        <w:rPr>
          <w:rFonts w:ascii="Calibri" w:hAnsi="Calibri"/>
          <w:b/>
          <w:bCs/>
          <w:sz w:val="36"/>
          <w:szCs w:val="36"/>
        </w:rPr>
      </w:pPr>
      <w:r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>Assurer l’animation de</w:t>
      </w:r>
      <w:r>
        <w:rPr>
          <w:rFonts w:ascii="Calibri" w:eastAsia="Calibri" w:hAnsi="Calibri" w:cs="Calibri" w:hint="cs"/>
          <w:bCs/>
          <w:iCs/>
          <w:sz w:val="28"/>
          <w:szCs w:val="28"/>
          <w:rtl/>
          <w:lang w:val="fr-CA" w:eastAsia="fr-FR"/>
        </w:rPr>
        <w:t xml:space="preserve"> </w:t>
      </w:r>
      <w:r>
        <w:rPr>
          <w:rFonts w:ascii="Calibri" w:eastAsia="Calibri" w:hAnsi="Calibri" w:cs="Calibri"/>
          <w:bCs/>
          <w:iCs/>
          <w:sz w:val="28"/>
          <w:szCs w:val="28"/>
          <w:lang w:eastAsia="fr-FR"/>
        </w:rPr>
        <w:t xml:space="preserve"> deux</w:t>
      </w:r>
      <w:r w:rsidR="00EF5A2A" w:rsidRPr="00D72A2A"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 ateliers </w:t>
      </w:r>
      <w:r>
        <w:rPr>
          <w:rFonts w:ascii="Calibri" w:eastAsia="Calibri" w:hAnsi="Calibri" w:cs="Calibri"/>
          <w:bCs/>
          <w:iCs/>
          <w:sz w:val="28"/>
          <w:szCs w:val="28"/>
          <w:lang w:val="fr-CA" w:eastAsia="fr-FR"/>
        </w:rPr>
        <w:t xml:space="preserve">destinés à </w:t>
      </w:r>
      <w:r w:rsidRPr="003727B7">
        <w:rPr>
          <w:rFonts w:cstheme="minorHAnsi"/>
          <w:sz w:val="28"/>
          <w:szCs w:val="28"/>
        </w:rPr>
        <w:t>l’élaboration d’un plan d’action pour la période qui suivra la clôture du projet</w:t>
      </w:r>
      <w:r>
        <w:rPr>
          <w:rFonts w:cstheme="minorHAnsi"/>
          <w:sz w:val="28"/>
          <w:szCs w:val="28"/>
        </w:rPr>
        <w:t> ;</w:t>
      </w:r>
      <w:r w:rsidRPr="00D72A2A">
        <w:rPr>
          <w:rFonts w:ascii="Calibri" w:hAnsi="Calibri"/>
          <w:b/>
          <w:bCs/>
          <w:sz w:val="36"/>
          <w:szCs w:val="36"/>
        </w:rPr>
        <w:t xml:space="preserve"> </w:t>
      </w:r>
    </w:p>
    <w:p w:rsidR="00175D8B" w:rsidRDefault="00175D8B" w:rsidP="00D72A2A">
      <w:pPr>
        <w:spacing w:before="200"/>
        <w:jc w:val="both"/>
        <w:rPr>
          <w:rFonts w:ascii="Calibri" w:hAnsi="Calibri"/>
          <w:b/>
          <w:bCs/>
          <w:sz w:val="36"/>
          <w:szCs w:val="36"/>
        </w:rPr>
      </w:pPr>
    </w:p>
    <w:p w:rsidR="00175D8B" w:rsidRDefault="00175D8B" w:rsidP="00D72A2A">
      <w:pPr>
        <w:spacing w:before="200"/>
        <w:jc w:val="both"/>
        <w:rPr>
          <w:rFonts w:ascii="Calibri" w:hAnsi="Calibri"/>
          <w:b/>
          <w:bCs/>
          <w:sz w:val="36"/>
          <w:szCs w:val="36"/>
        </w:rPr>
      </w:pPr>
    </w:p>
    <w:p w:rsidR="00EF5A2A" w:rsidRPr="00D72A2A" w:rsidRDefault="00EF5A2A" w:rsidP="00D72A2A">
      <w:pPr>
        <w:spacing w:before="200"/>
        <w:jc w:val="both"/>
        <w:rPr>
          <w:rFonts w:ascii="Calibri" w:hAnsi="Calibri"/>
          <w:b/>
          <w:bCs/>
          <w:sz w:val="36"/>
          <w:szCs w:val="36"/>
        </w:rPr>
      </w:pPr>
      <w:r w:rsidRPr="00D72A2A">
        <w:rPr>
          <w:rFonts w:ascii="Calibri" w:hAnsi="Calibri"/>
          <w:b/>
          <w:bCs/>
          <w:sz w:val="36"/>
          <w:szCs w:val="36"/>
        </w:rPr>
        <w:lastRenderedPageBreak/>
        <w:t xml:space="preserve">Article 5 : modalités de soumission : </w:t>
      </w:r>
    </w:p>
    <w:p w:rsidR="00EF5A2A" w:rsidRDefault="00EF5A2A" w:rsidP="00F151D5">
      <w:pPr>
        <w:jc w:val="both"/>
        <w:rPr>
          <w:rFonts w:ascii="Calibri" w:hAnsi="Calibri"/>
          <w:b/>
          <w:bCs/>
          <w:sz w:val="28"/>
          <w:szCs w:val="28"/>
        </w:rPr>
      </w:pPr>
      <w:r w:rsidRPr="001076D6">
        <w:rPr>
          <w:rFonts w:ascii="Calibri" w:hAnsi="Calibri"/>
          <w:sz w:val="28"/>
          <w:szCs w:val="28"/>
        </w:rPr>
        <w:t>Les experts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formateurs </w:t>
      </w:r>
      <w:r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en </w:t>
      </w:r>
      <w:r w:rsidR="00F151D5">
        <w:rPr>
          <w:rFonts w:ascii="Calibri" w:eastAsia="Calibri" w:hAnsi="Calibri" w:cs="Calibri"/>
          <w:bCs/>
          <w:iCs/>
          <w:sz w:val="28"/>
          <w:szCs w:val="28"/>
          <w:lang w:val="fr-CA"/>
        </w:rPr>
        <w:t>stratégie de planification ou équivalent</w:t>
      </w:r>
      <w:r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</w:t>
      </w:r>
      <w:r w:rsidRPr="001076D6">
        <w:rPr>
          <w:rFonts w:ascii="Calibri" w:hAnsi="Calibri"/>
          <w:sz w:val="28"/>
          <w:szCs w:val="28"/>
        </w:rPr>
        <w:t xml:space="preserve">doivent envoyer leurs dossiers par voie postale ou les remettre directement </w:t>
      </w:r>
      <w:r w:rsidRPr="0030262A">
        <w:rPr>
          <w:rFonts w:ascii="Calibri" w:hAnsi="Calibri"/>
          <w:sz w:val="28"/>
          <w:szCs w:val="28"/>
        </w:rPr>
        <w:t>au bureau d’ordre de</w:t>
      </w:r>
      <w:r w:rsidRPr="0030262A">
        <w:rPr>
          <w:rFonts w:ascii="Calibri" w:hAnsi="Calibri"/>
          <w:b/>
          <w:bCs/>
          <w:sz w:val="28"/>
          <w:szCs w:val="28"/>
        </w:rPr>
        <w:t xml:space="preserve"> l’APEL  </w:t>
      </w:r>
      <w:r w:rsidRPr="0030262A">
        <w:rPr>
          <w:rFonts w:ascii="Calibri" w:hAnsi="Calibri"/>
          <w:sz w:val="28"/>
          <w:szCs w:val="28"/>
        </w:rPr>
        <w:t>contre décharge, à l’adresse suivante </w:t>
      </w:r>
      <w:r w:rsidRPr="0030262A">
        <w:rPr>
          <w:rFonts w:ascii="Calibri" w:hAnsi="Calibri"/>
          <w:b/>
          <w:bCs/>
          <w:sz w:val="28"/>
          <w:szCs w:val="28"/>
        </w:rPr>
        <w:t xml:space="preserve">: 46 rue Abderrahmane Ibn Aouf, UV4, El Menzeh VI, Ariana, 2091, Tunisie </w:t>
      </w:r>
      <w:r w:rsidRPr="0030262A">
        <w:rPr>
          <w:rFonts w:ascii="Calibri" w:hAnsi="Calibri"/>
          <w:sz w:val="28"/>
          <w:szCs w:val="28"/>
        </w:rPr>
        <w:t>et doit mentionner la spécification suivante :</w:t>
      </w:r>
    </w:p>
    <w:p w:rsidR="00EF5A2A" w:rsidRDefault="00EF5A2A" w:rsidP="00EF5A2A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Association Pour la Promotion de l’Emploi et le Logement « A.P.E.L »</w:t>
      </w:r>
    </w:p>
    <w:p w:rsidR="00EF5A2A" w:rsidRDefault="00EF5A2A" w:rsidP="00EF5A2A">
      <w:pPr>
        <w:jc w:val="center"/>
        <w:rPr>
          <w:rFonts w:ascii="Calibri" w:hAnsi="Calibri"/>
          <w:b/>
          <w:bCs/>
          <w:sz w:val="28"/>
          <w:szCs w:val="28"/>
        </w:rPr>
      </w:pPr>
      <w:r w:rsidRPr="003E57A2">
        <w:rPr>
          <w:rFonts w:ascii="Calibri" w:hAnsi="Calibri"/>
          <w:b/>
          <w:bCs/>
          <w:sz w:val="28"/>
          <w:szCs w:val="28"/>
        </w:rPr>
        <w:t>46 rue Abderrahmane Ibn Aouf, UV4, El Menzeh VI, Ariana, 2091, Tunisie</w:t>
      </w:r>
    </w:p>
    <w:p w:rsidR="00EF5A2A" w:rsidRDefault="00EF5A2A" w:rsidP="00EF5A2A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« </w:t>
      </w:r>
      <w:r w:rsidRPr="00235FB4">
        <w:rPr>
          <w:rFonts w:ascii="Calibri" w:hAnsi="Calibri"/>
          <w:b/>
          <w:bCs/>
          <w:sz w:val="28"/>
          <w:szCs w:val="28"/>
        </w:rPr>
        <w:t>A ne pas ouvrir</w:t>
      </w:r>
      <w:r>
        <w:rPr>
          <w:rFonts w:ascii="Calibri" w:hAnsi="Calibri"/>
          <w:b/>
          <w:bCs/>
          <w:sz w:val="28"/>
          <w:szCs w:val="28"/>
        </w:rPr>
        <w:t> »</w:t>
      </w:r>
    </w:p>
    <w:p w:rsidR="00EF5A2A" w:rsidRPr="00235FB4" w:rsidRDefault="00EF5A2A" w:rsidP="00F151D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Sélection d’un expert</w:t>
      </w:r>
      <w:r w:rsidR="003727B7">
        <w:rPr>
          <w:rFonts w:ascii="Calibri" w:hAnsi="Calibri" w:hint="cs"/>
          <w:b/>
          <w:bCs/>
          <w:sz w:val="28"/>
          <w:szCs w:val="28"/>
          <w:rtl/>
        </w:rPr>
        <w:t xml:space="preserve"> </w:t>
      </w:r>
      <w:r w:rsidRPr="007F798E">
        <w:rPr>
          <w:rFonts w:ascii="Calibri" w:hAnsi="Calibri"/>
          <w:b/>
          <w:bCs/>
          <w:sz w:val="28"/>
          <w:szCs w:val="28"/>
        </w:rPr>
        <w:t>formateur en</w:t>
      </w:r>
      <w:r w:rsidR="00F151D5" w:rsidRPr="006E75EC">
        <w:rPr>
          <w:rFonts w:ascii="Calibri" w:eastAsia="Calibri" w:hAnsi="Calibri" w:cs="Calibri"/>
          <w:bCs/>
          <w:iCs/>
          <w:sz w:val="28"/>
          <w:szCs w:val="28"/>
          <w:lang w:val="fr-CA"/>
        </w:rPr>
        <w:t xml:space="preserve"> </w:t>
      </w:r>
      <w:r w:rsidR="00F151D5" w:rsidRPr="00F151D5">
        <w:rPr>
          <w:rFonts w:ascii="Calibri" w:eastAsia="Calibri" w:hAnsi="Calibri" w:cs="Calibri"/>
          <w:b/>
          <w:iCs/>
          <w:sz w:val="28"/>
          <w:szCs w:val="28"/>
          <w:lang w:val="fr-CA"/>
        </w:rPr>
        <w:t xml:space="preserve">stratégie de planification ou équivalent </w:t>
      </w:r>
      <w:r w:rsidRPr="00F151D5">
        <w:rPr>
          <w:rFonts w:ascii="Calibri" w:hAnsi="Calibri"/>
          <w:b/>
          <w:sz w:val="28"/>
          <w:szCs w:val="28"/>
        </w:rPr>
        <w:t>dans le cadre de projet : Renforcement des capacités environnementales et économiques</w:t>
      </w:r>
      <w:r w:rsidRPr="007F798E">
        <w:rPr>
          <w:rFonts w:ascii="Calibri" w:hAnsi="Calibri"/>
          <w:b/>
          <w:bCs/>
          <w:sz w:val="28"/>
          <w:szCs w:val="28"/>
        </w:rPr>
        <w:t xml:space="preserve"> d’adaptation au changement climatique au gouvernorat des Jendouba dans la protection des ressources naturelles et la sécurité d’un développement durable </w:t>
      </w:r>
      <w:r w:rsidRPr="00235FB4">
        <w:rPr>
          <w:rFonts w:ascii="Calibri" w:hAnsi="Calibri"/>
          <w:b/>
          <w:bCs/>
          <w:sz w:val="28"/>
          <w:szCs w:val="28"/>
        </w:rPr>
        <w:t>»</w:t>
      </w:r>
    </w:p>
    <w:p w:rsidR="00EF5A2A" w:rsidRPr="005F0B21" w:rsidRDefault="00EF5A2A" w:rsidP="00EF5A2A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date et l’heure limites de la réception des offres est fixée </w:t>
      </w:r>
      <w:r w:rsidR="00175D8B">
        <w:rPr>
          <w:rFonts w:ascii="Calibri" w:hAnsi="Calibri"/>
          <w:sz w:val="28"/>
          <w:szCs w:val="28"/>
        </w:rPr>
        <w:t>au 28 Février 2023 à 15h.00</w:t>
      </w:r>
    </w:p>
    <w:p w:rsidR="00EF5A2A" w:rsidRPr="005F0B21" w:rsidRDefault="00EF5A2A" w:rsidP="00EF5A2A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Les offres parvenues après la date et l’heure mentionnées ne seront pas prises en considération. </w:t>
      </w:r>
    </w:p>
    <w:p w:rsidR="00EF5A2A" w:rsidRPr="005F0B21" w:rsidRDefault="00EF5A2A" w:rsidP="00EF5A2A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La soumission est présentée en une seule étape. Elle comprend l’offre technique et l’offre financière, ainsi que toutes les pièces et documents demandés. </w:t>
      </w:r>
    </w:p>
    <w:p w:rsidR="00EF5A2A" w:rsidRPr="00394EC5" w:rsidRDefault="00EF5A2A" w:rsidP="00EF5A2A">
      <w:pPr>
        <w:jc w:val="both"/>
        <w:rPr>
          <w:rFonts w:ascii="Calibri" w:hAnsi="Calibri"/>
          <w:sz w:val="28"/>
          <w:szCs w:val="28"/>
        </w:rPr>
      </w:pPr>
      <w:r w:rsidRPr="005F0B21">
        <w:rPr>
          <w:rFonts w:ascii="Calibri" w:hAnsi="Calibri"/>
          <w:sz w:val="28"/>
          <w:szCs w:val="28"/>
        </w:rPr>
        <w:t xml:space="preserve">Toute offre ne remplissant pas les conditions susmentionnées sera exclue. </w:t>
      </w:r>
    </w:p>
    <w:p w:rsidR="00EF5A2A" w:rsidRDefault="00EF5A2A" w:rsidP="00EF5A2A">
      <w:pPr>
        <w:rPr>
          <w:rFonts w:ascii="Calibri" w:hAnsi="Calibri"/>
          <w:b/>
          <w:bCs/>
          <w:sz w:val="36"/>
          <w:szCs w:val="36"/>
        </w:rPr>
      </w:pPr>
      <w:r w:rsidRPr="00235FB4">
        <w:rPr>
          <w:rFonts w:ascii="Calibri" w:hAnsi="Calibri"/>
          <w:b/>
          <w:bCs/>
          <w:sz w:val="36"/>
          <w:szCs w:val="36"/>
        </w:rPr>
        <w:t xml:space="preserve">Article 6 : Pièces constitutives de l’offre </w:t>
      </w:r>
    </w:p>
    <w:p w:rsidR="00EF5A2A" w:rsidRPr="00DA5633" w:rsidRDefault="00EF5A2A" w:rsidP="00EF5A2A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lettre de candidature au nom du président de l’association pour la promotion de l’emploi et le logement </w:t>
      </w:r>
    </w:p>
    <w:p w:rsidR="00EF5A2A" w:rsidRPr="00DA5633" w:rsidRDefault="00EF5A2A" w:rsidP="00EF5A2A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  Curriculum Vitae détaillé de l’expert dument signé, paraphé sur chaque page, numéroté, daté et signé intégralement et lisiblement sur la dernière page. </w:t>
      </w:r>
    </w:p>
    <w:p w:rsidR="00EF5A2A" w:rsidRPr="00DA5633" w:rsidRDefault="00EF5A2A" w:rsidP="00EF5A2A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Les Diplômes universitaires  de l’expert </w:t>
      </w:r>
    </w:p>
    <w:p w:rsidR="00EF5A2A" w:rsidRPr="00DA5633" w:rsidRDefault="00EF5A2A" w:rsidP="00EF5A2A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copie de la carte d’identité nationale </w:t>
      </w:r>
    </w:p>
    <w:p w:rsidR="00EF5A2A" w:rsidRPr="00DA5633" w:rsidRDefault="00EF5A2A" w:rsidP="00EF5A2A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Liste détaillée des références du prestataire en relation avec la mission </w:t>
      </w:r>
    </w:p>
    <w:p w:rsidR="00EF5A2A" w:rsidRPr="00DA5633" w:rsidRDefault="00EF5A2A" w:rsidP="00EF5A2A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technique pour la réalisation de la mission </w:t>
      </w:r>
    </w:p>
    <w:p w:rsidR="00EF5A2A" w:rsidRDefault="00EF5A2A" w:rsidP="00EF5A2A">
      <w:pPr>
        <w:pStyle w:val="Paragraphedeliste"/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DA5633">
        <w:rPr>
          <w:rFonts w:ascii="Calibri" w:hAnsi="Calibri"/>
          <w:sz w:val="28"/>
          <w:szCs w:val="28"/>
        </w:rPr>
        <w:t xml:space="preserve">Une offre financière détaillée et exprimé en dinars tunisiens </w:t>
      </w:r>
    </w:p>
    <w:p w:rsidR="00EF5A2A" w:rsidRDefault="00EF5A2A" w:rsidP="00EF5A2A">
      <w:pPr>
        <w:rPr>
          <w:rFonts w:ascii="Calibri" w:hAnsi="Calibri"/>
          <w:b/>
          <w:bCs/>
          <w:sz w:val="36"/>
          <w:szCs w:val="36"/>
        </w:rPr>
      </w:pPr>
      <w:r w:rsidRPr="004E2DC2">
        <w:rPr>
          <w:rFonts w:ascii="Calibri" w:hAnsi="Calibri"/>
          <w:b/>
          <w:bCs/>
          <w:sz w:val="36"/>
          <w:szCs w:val="36"/>
        </w:rPr>
        <w:t xml:space="preserve">Article 7 : critères de sélection : </w:t>
      </w:r>
    </w:p>
    <w:p w:rsidR="00EF5A2A" w:rsidRDefault="00EF5A2A" w:rsidP="00EF5A2A">
      <w:pPr>
        <w:jc w:val="both"/>
        <w:rPr>
          <w:rFonts w:ascii="Calibri" w:hAnsi="Calibri"/>
          <w:sz w:val="28"/>
          <w:szCs w:val="28"/>
        </w:rPr>
      </w:pPr>
      <w:r w:rsidRPr="00413879">
        <w:rPr>
          <w:rFonts w:ascii="Calibri" w:hAnsi="Calibri"/>
          <w:sz w:val="28"/>
          <w:szCs w:val="28"/>
        </w:rPr>
        <w:t>Les offres seront évaluées sur la base de la méthode de notation pondérée. L’attribution du contrat devrait être faite en fonction de l’évaluation d</w:t>
      </w:r>
      <w:r>
        <w:rPr>
          <w:rFonts w:ascii="Calibri" w:hAnsi="Calibri"/>
          <w:sz w:val="28"/>
          <w:szCs w:val="28"/>
        </w:rPr>
        <w:t xml:space="preserve">es offres techniques et financières </w:t>
      </w:r>
    </w:p>
    <w:p w:rsidR="00EF5A2A" w:rsidRDefault="00EF5A2A" w:rsidP="00EF5A2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Notation technique : </w:t>
      </w:r>
    </w:p>
    <w:p w:rsidR="00EF5A2A" w:rsidRDefault="00EF5A2A" w:rsidP="00EF5A2A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Seuls les candidats ayant obtenu un minimum de 70 points sur 100 seraient considérés pour l’évaluation financière selon les critères suivants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12"/>
        <w:gridCol w:w="1383"/>
        <w:gridCol w:w="1661"/>
      </w:tblGrid>
      <w:tr w:rsidR="00EF5A2A" w:rsidTr="009435FA">
        <w:tc>
          <w:tcPr>
            <w:tcW w:w="747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</w:t>
            </w:r>
          </w:p>
        </w:tc>
        <w:tc>
          <w:tcPr>
            <w:tcW w:w="1418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poids</w:t>
            </w:r>
          </w:p>
        </w:tc>
        <w:tc>
          <w:tcPr>
            <w:tcW w:w="170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Points maxi </w:t>
            </w:r>
          </w:p>
        </w:tc>
      </w:tr>
      <w:tr w:rsidR="00EF5A2A" w:rsidTr="009435FA">
        <w:tc>
          <w:tcPr>
            <w:tcW w:w="747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Note technique </w:t>
            </w:r>
          </w:p>
        </w:tc>
        <w:tc>
          <w:tcPr>
            <w:tcW w:w="1418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0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F5A2A" w:rsidTr="009435FA">
        <w:tc>
          <w:tcPr>
            <w:tcW w:w="747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A : </w:t>
            </w:r>
          </w:p>
          <w:p w:rsidR="00EF5A2A" w:rsidRDefault="00EF5A2A" w:rsidP="00D72A2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-Diplôme universitaire </w:t>
            </w:r>
            <w:r w:rsidR="00D72A2A">
              <w:rPr>
                <w:rFonts w:ascii="Calibri" w:hAnsi="Calibri"/>
                <w:sz w:val="28"/>
                <w:szCs w:val="28"/>
              </w:rPr>
              <w:t xml:space="preserve">d’un </w:t>
            </w:r>
            <w:r>
              <w:rPr>
                <w:rFonts w:ascii="Calibri" w:hAnsi="Calibri"/>
                <w:sz w:val="28"/>
                <w:szCs w:val="28"/>
              </w:rPr>
              <w:t xml:space="preserve">d’ingénieur </w:t>
            </w:r>
            <w:r w:rsidR="00D72A2A">
              <w:rPr>
                <w:rFonts w:ascii="Calibri" w:hAnsi="Calibri"/>
                <w:sz w:val="28"/>
                <w:szCs w:val="28"/>
              </w:rPr>
              <w:t>agro économiste</w:t>
            </w:r>
            <w:r>
              <w:rPr>
                <w:rFonts w:ascii="Calibri" w:hAnsi="Calibri"/>
                <w:sz w:val="28"/>
                <w:szCs w:val="28"/>
              </w:rPr>
              <w:t xml:space="preserve"> ou équivalent ou autre domaine pertinent à la consultation 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 maitrise dans la spécialité ……………………………….10 points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 Master et plus dans la spécialité ……………………..15 points 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15%</w:t>
            </w:r>
          </w:p>
        </w:tc>
        <w:tc>
          <w:tcPr>
            <w:tcW w:w="1709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15</w:t>
            </w:r>
          </w:p>
        </w:tc>
      </w:tr>
      <w:tr w:rsidR="00EF5A2A" w:rsidTr="009435FA">
        <w:tc>
          <w:tcPr>
            <w:tcW w:w="747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B : </w:t>
            </w:r>
          </w:p>
          <w:p w:rsidR="00EF5A2A" w:rsidRDefault="00EF5A2A" w:rsidP="00D72A2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-Un minimum de deux ans d’expériences professionnelles en tant qu’un expert formateur dans </w:t>
            </w:r>
            <w:r w:rsidR="00D72A2A">
              <w:rPr>
                <w:rFonts w:ascii="Calibri" w:hAnsi="Calibri"/>
                <w:sz w:val="28"/>
                <w:szCs w:val="28"/>
              </w:rPr>
              <w:t xml:space="preserve">les sujets en relation avec l’activité à exercer 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-2 années ………………………………………………………………….10 points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-Plus de 2 années ……………………………………………………..15 points  </w:t>
            </w:r>
          </w:p>
        </w:tc>
        <w:tc>
          <w:tcPr>
            <w:tcW w:w="1418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30%</w:t>
            </w:r>
          </w:p>
        </w:tc>
        <w:tc>
          <w:tcPr>
            <w:tcW w:w="1709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30</w:t>
            </w:r>
          </w:p>
        </w:tc>
      </w:tr>
      <w:tr w:rsidR="00EF5A2A" w:rsidTr="009435FA">
        <w:tc>
          <w:tcPr>
            <w:tcW w:w="747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C : </w:t>
            </w:r>
          </w:p>
          <w:p w:rsidR="00EF5A2A" w:rsidRDefault="00972FFA" w:rsidP="00972F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Une référence dans les sujets en relation avec l’activité à exercer 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-1 référence …………………………………………………………….. 15 points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-2 références……………………………………………………………..20 points 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-Plus de 2 références………………………………………………….25 points</w:t>
            </w:r>
          </w:p>
        </w:tc>
        <w:tc>
          <w:tcPr>
            <w:tcW w:w="1418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EF5A2A" w:rsidTr="009435FA">
        <w:tc>
          <w:tcPr>
            <w:tcW w:w="747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D : 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L’obtention des certificats et attestations de spécialisation et de perfectionnement sur des sujets en rapport à l’activité à exercer.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 certificat ………………………………………………………………..15 points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 certificats………………………………………………………………..20 points</w:t>
            </w:r>
          </w:p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Plus de 2 certificats…………………………………………………….25 points </w:t>
            </w:r>
          </w:p>
        </w:tc>
        <w:tc>
          <w:tcPr>
            <w:tcW w:w="1418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25%</w:t>
            </w:r>
          </w:p>
        </w:tc>
        <w:tc>
          <w:tcPr>
            <w:tcW w:w="1709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25</w:t>
            </w:r>
          </w:p>
        </w:tc>
      </w:tr>
      <w:tr w:rsidR="00EF5A2A" w:rsidTr="009435FA">
        <w:tc>
          <w:tcPr>
            <w:tcW w:w="7479" w:type="dxa"/>
          </w:tcPr>
          <w:p w:rsidR="00EF5A2A" w:rsidRDefault="00EF5A2A" w:rsidP="009435F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Critère E : Maitrise des langues (parfaitement bilingue) 5 points </w:t>
            </w:r>
          </w:p>
        </w:tc>
        <w:tc>
          <w:tcPr>
            <w:tcW w:w="1418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5%</w:t>
            </w:r>
          </w:p>
        </w:tc>
        <w:tc>
          <w:tcPr>
            <w:tcW w:w="1709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</w:tr>
      <w:tr w:rsidR="00EF5A2A" w:rsidTr="009435FA">
        <w:tc>
          <w:tcPr>
            <w:tcW w:w="7479" w:type="dxa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Score totale</w:t>
            </w:r>
          </w:p>
        </w:tc>
        <w:tc>
          <w:tcPr>
            <w:tcW w:w="1418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100%</w:t>
            </w:r>
          </w:p>
        </w:tc>
        <w:tc>
          <w:tcPr>
            <w:tcW w:w="1709" w:type="dxa"/>
            <w:vAlign w:val="center"/>
          </w:tcPr>
          <w:p w:rsidR="00EF5A2A" w:rsidRDefault="00EF5A2A" w:rsidP="009435FA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100</w:t>
            </w:r>
          </w:p>
        </w:tc>
      </w:tr>
    </w:tbl>
    <w:p w:rsidR="00175D8B" w:rsidRDefault="00175D8B" w:rsidP="00175D8B">
      <w:pPr>
        <w:rPr>
          <w:rFonts w:ascii="Calibri" w:hAnsi="Calibri"/>
          <w:b/>
          <w:bCs/>
          <w:sz w:val="36"/>
          <w:szCs w:val="36"/>
        </w:rPr>
      </w:pPr>
    </w:p>
    <w:p w:rsidR="00EF5A2A" w:rsidRDefault="00EF5A2A" w:rsidP="00175D8B">
      <w:pPr>
        <w:ind w:firstLine="426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Note financière : </w:t>
      </w:r>
    </w:p>
    <w:p w:rsidR="00EF5A2A" w:rsidRDefault="00EF5A2A" w:rsidP="00175D8B">
      <w:pPr>
        <w:ind w:left="426"/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 xml:space="preserve">La commission classera les offres financières d’une façon croissante. Elle attribuera la note financière (NF) maximale de 100 points à l’offre la moins disant. Les autres notes seront attribuées proportionnellement à la note maximale (en application de la règle de </w:t>
      </w:r>
      <w:r w:rsidRPr="0089055B">
        <w:rPr>
          <w:rFonts w:ascii="Calibri" w:hAnsi="Calibri"/>
          <w:sz w:val="28"/>
          <w:szCs w:val="28"/>
        </w:rPr>
        <w:lastRenderedPageBreak/>
        <w:t>trois).</w:t>
      </w:r>
      <w:r w:rsidR="004D026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Montant de l’offre à évaluer = (Montant de l’offre </w:t>
      </w:r>
      <w:r w:rsidR="00175D8B">
        <w:rPr>
          <w:rFonts w:ascii="Calibri" w:hAnsi="Calibri"/>
          <w:sz w:val="28"/>
          <w:szCs w:val="28"/>
        </w:rPr>
        <w:t>le moins</w:t>
      </w:r>
      <w:r>
        <w:rPr>
          <w:rFonts w:ascii="Calibri" w:hAnsi="Calibri"/>
          <w:sz w:val="28"/>
          <w:szCs w:val="28"/>
        </w:rPr>
        <w:t xml:space="preserve"> disant / Montant de l’offre à évaluer) * 100  </w:t>
      </w:r>
    </w:p>
    <w:p w:rsidR="00EF5A2A" w:rsidRDefault="00EF5A2A" w:rsidP="00EF5A2A">
      <w:pPr>
        <w:rPr>
          <w:rFonts w:ascii="Calibri" w:hAnsi="Calibri"/>
          <w:b/>
          <w:bCs/>
          <w:sz w:val="36"/>
          <w:szCs w:val="36"/>
        </w:rPr>
      </w:pPr>
      <w:r w:rsidRPr="0089055B">
        <w:rPr>
          <w:rFonts w:ascii="Calibri" w:hAnsi="Calibri"/>
          <w:b/>
          <w:bCs/>
          <w:sz w:val="36"/>
          <w:szCs w:val="36"/>
        </w:rPr>
        <w:t xml:space="preserve">Note globale : </w:t>
      </w:r>
    </w:p>
    <w:p w:rsidR="00EF5A2A" w:rsidRPr="008129DB" w:rsidRDefault="00EF5A2A" w:rsidP="00EF5A2A">
      <w:pPr>
        <w:rPr>
          <w:rFonts w:ascii="Calibri" w:hAnsi="Calibri"/>
          <w:sz w:val="32"/>
          <w:szCs w:val="32"/>
        </w:rPr>
      </w:pPr>
      <w:r w:rsidRPr="008129DB">
        <w:rPr>
          <w:rFonts w:ascii="Calibri" w:hAnsi="Calibri"/>
          <w:sz w:val="32"/>
          <w:szCs w:val="32"/>
        </w:rPr>
        <w:t xml:space="preserve">La note globale est calculée selon la formule suivante : </w:t>
      </w:r>
    </w:p>
    <w:p w:rsidR="00EF5A2A" w:rsidRPr="0089055B" w:rsidRDefault="00EF5A2A" w:rsidP="00EF5A2A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Note globale = (Note technique *70% + note financière *30%) / 2 </w:t>
      </w:r>
    </w:p>
    <w:p w:rsidR="00EF5A2A" w:rsidRPr="0030262A" w:rsidRDefault="00EF5A2A" w:rsidP="00175D8B">
      <w:pPr>
        <w:jc w:val="both"/>
        <w:rPr>
          <w:rFonts w:ascii="Calibri" w:hAnsi="Calibri"/>
          <w:sz w:val="28"/>
          <w:szCs w:val="28"/>
        </w:rPr>
      </w:pPr>
      <w:r w:rsidRPr="0089055B">
        <w:rPr>
          <w:rFonts w:ascii="Calibri" w:hAnsi="Calibri"/>
          <w:sz w:val="28"/>
          <w:szCs w:val="28"/>
        </w:rPr>
        <w:t>L’offre ayant obtenue la meilleure note globale, sera considérée l’offre la plus avantageuse technico-financièrement. En cas d’égalité des notes globales de deux ou plusieurs offres, celle ayant obtenue la meilleure note technique, sera considérée l’offre la plus avantageuse.</w:t>
      </w:r>
    </w:p>
    <w:p w:rsidR="00EF5A2A" w:rsidRDefault="00EF5A2A" w:rsidP="00EF5A2A">
      <w:pPr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Publicité : </w:t>
      </w:r>
    </w:p>
    <w:p w:rsidR="00EF5A2A" w:rsidRPr="00EF5A2A" w:rsidRDefault="00EF5A2A" w:rsidP="00175D8B">
      <w:pPr>
        <w:jc w:val="both"/>
        <w:rPr>
          <w:rFonts w:ascii="Calibri" w:hAnsi="Calibri"/>
          <w:sz w:val="28"/>
          <w:szCs w:val="28"/>
        </w:rPr>
      </w:pPr>
      <w:r w:rsidRPr="00584BB4">
        <w:rPr>
          <w:rFonts w:ascii="Calibri" w:hAnsi="Calibri"/>
          <w:sz w:val="28"/>
          <w:szCs w:val="28"/>
        </w:rPr>
        <w:t xml:space="preserve">Ce TDR sera publié sur les sites de l’APEL : </w:t>
      </w:r>
      <w:hyperlink r:id="rId8" w:history="1">
        <w:r w:rsidRPr="00584BB4">
          <w:rPr>
            <w:rStyle w:val="Lienhypertexte"/>
            <w:rFonts w:ascii="Calibri" w:hAnsi="Calibri"/>
            <w:sz w:val="28"/>
            <w:szCs w:val="28"/>
          </w:rPr>
          <w:t>www.apel.tn</w:t>
        </w:r>
      </w:hyperlink>
      <w:r w:rsidRPr="00584BB4">
        <w:rPr>
          <w:rFonts w:ascii="Calibri" w:hAnsi="Calibri"/>
          <w:sz w:val="28"/>
          <w:szCs w:val="28"/>
        </w:rPr>
        <w:t xml:space="preserve"> et sur l</w:t>
      </w:r>
      <w:r w:rsidR="004D0260">
        <w:rPr>
          <w:rFonts w:ascii="Calibri" w:hAnsi="Calibri"/>
          <w:sz w:val="28"/>
          <w:szCs w:val="28"/>
        </w:rPr>
        <w:t>a</w:t>
      </w:r>
      <w:bookmarkStart w:id="1" w:name="_GoBack"/>
      <w:bookmarkEnd w:id="1"/>
      <w:r w:rsidRPr="00584BB4">
        <w:rPr>
          <w:rFonts w:ascii="Calibri" w:hAnsi="Calibri"/>
          <w:sz w:val="28"/>
          <w:szCs w:val="28"/>
        </w:rPr>
        <w:t xml:space="preserve"> plateforme </w:t>
      </w:r>
      <w:hyperlink r:id="rId9" w:history="1">
        <w:r w:rsidRPr="00584BB4">
          <w:rPr>
            <w:rStyle w:val="Lienhypertexte"/>
            <w:rFonts w:ascii="Calibri" w:hAnsi="Calibri"/>
            <w:sz w:val="28"/>
            <w:szCs w:val="28"/>
          </w:rPr>
          <w:t>www.jamaity.com</w:t>
        </w:r>
      </w:hyperlink>
      <w:r w:rsidRPr="00584BB4">
        <w:rPr>
          <w:rFonts w:ascii="Calibri" w:hAnsi="Calibri"/>
          <w:sz w:val="28"/>
          <w:szCs w:val="28"/>
        </w:rPr>
        <w:t xml:space="preserve"> et sur les sites institutionnelles des partenaires du projet. </w:t>
      </w:r>
    </w:p>
    <w:p w:rsidR="00175D8B" w:rsidRDefault="00175D8B" w:rsidP="00EF5A2A">
      <w:pPr>
        <w:rPr>
          <w:rFonts w:ascii="Calibri" w:hAnsi="Calibri"/>
          <w:b/>
          <w:bCs/>
          <w:sz w:val="28"/>
          <w:szCs w:val="28"/>
        </w:rPr>
      </w:pPr>
    </w:p>
    <w:p w:rsidR="00EF5A2A" w:rsidRPr="00584BB4" w:rsidRDefault="00EF5A2A" w:rsidP="00EF5A2A">
      <w:pPr>
        <w:rPr>
          <w:rFonts w:ascii="Calibri" w:hAnsi="Calibri"/>
          <w:b/>
          <w:bCs/>
          <w:sz w:val="28"/>
          <w:szCs w:val="28"/>
        </w:rPr>
      </w:pPr>
      <w:r w:rsidRPr="00584BB4">
        <w:rPr>
          <w:rFonts w:ascii="Calibri" w:hAnsi="Calibri"/>
          <w:b/>
          <w:bCs/>
          <w:sz w:val="28"/>
          <w:szCs w:val="28"/>
        </w:rPr>
        <w:t xml:space="preserve">Le président légal de l’APEL                                </w:t>
      </w:r>
      <w:r w:rsidR="00175D8B">
        <w:rPr>
          <w:rFonts w:ascii="Calibri" w:hAnsi="Calibri"/>
          <w:b/>
          <w:bCs/>
          <w:sz w:val="28"/>
          <w:szCs w:val="28"/>
        </w:rPr>
        <w:t xml:space="preserve">                </w:t>
      </w:r>
      <w:r w:rsidRPr="00584BB4">
        <w:rPr>
          <w:rFonts w:ascii="Calibri" w:hAnsi="Calibri"/>
          <w:b/>
          <w:bCs/>
          <w:sz w:val="28"/>
          <w:szCs w:val="28"/>
        </w:rPr>
        <w:t xml:space="preserve"> Le responsable du projet</w:t>
      </w:r>
    </w:p>
    <w:p w:rsidR="00EF5A2A" w:rsidRPr="00584BB4" w:rsidRDefault="00175D8B" w:rsidP="00EF5A2A">
      <w:pPr>
        <w:rPr>
          <w:rFonts w:ascii="Calibri" w:hAnsi="Calibri"/>
          <w:b/>
          <w:bCs/>
          <w:sz w:val="28"/>
          <w:szCs w:val="28"/>
          <w:lang w:val="en-US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     </w:t>
      </w:r>
      <w:r w:rsidR="00EF5A2A" w:rsidRPr="00584BB4">
        <w:rPr>
          <w:rFonts w:ascii="Calibri" w:hAnsi="Calibri"/>
          <w:b/>
          <w:bCs/>
          <w:sz w:val="28"/>
          <w:szCs w:val="28"/>
          <w:lang w:val="en-US"/>
        </w:rPr>
        <w:t xml:space="preserve">Med Kamel Haj SASSI                                        </w:t>
      </w:r>
      <w:r>
        <w:rPr>
          <w:rFonts w:ascii="Calibri" w:hAnsi="Calibri"/>
          <w:b/>
          <w:bCs/>
          <w:sz w:val="28"/>
          <w:szCs w:val="28"/>
          <w:lang w:val="en-US"/>
        </w:rPr>
        <w:t xml:space="preserve">               </w:t>
      </w:r>
      <w:r w:rsidR="00EF5A2A" w:rsidRPr="00584BB4">
        <w:rPr>
          <w:rFonts w:ascii="Calibri" w:hAnsi="Calibri"/>
          <w:b/>
          <w:bCs/>
          <w:sz w:val="28"/>
          <w:szCs w:val="28"/>
          <w:lang w:val="en-US"/>
        </w:rPr>
        <w:t xml:space="preserve">   Med Salah MANSOURI </w:t>
      </w:r>
    </w:p>
    <w:p w:rsidR="00EF5A2A" w:rsidRPr="00584BB4" w:rsidRDefault="00EF5A2A" w:rsidP="00EF5A2A">
      <w:pPr>
        <w:rPr>
          <w:rFonts w:ascii="Calibri" w:hAnsi="Calibri"/>
          <w:b/>
          <w:bCs/>
          <w:sz w:val="36"/>
          <w:szCs w:val="36"/>
          <w:lang w:val="en-US"/>
        </w:rPr>
      </w:pPr>
    </w:p>
    <w:p w:rsidR="00EF5A2A" w:rsidRPr="00584BB4" w:rsidRDefault="00EF5A2A" w:rsidP="00EF5A2A">
      <w:pPr>
        <w:pStyle w:val="Paragraphedeliste"/>
        <w:rPr>
          <w:lang w:val="en-US"/>
        </w:rPr>
      </w:pPr>
    </w:p>
    <w:p w:rsidR="00EF5A2A" w:rsidRPr="00584BB4" w:rsidRDefault="00EF5A2A" w:rsidP="00EF5A2A">
      <w:pPr>
        <w:pStyle w:val="Paragraphedeliste"/>
        <w:rPr>
          <w:lang w:val="en-US"/>
        </w:rPr>
      </w:pPr>
    </w:p>
    <w:p w:rsidR="00EF5A2A" w:rsidRPr="00584BB4" w:rsidRDefault="00EF5A2A" w:rsidP="00EF5A2A">
      <w:pPr>
        <w:pStyle w:val="Paragraphedeliste"/>
        <w:rPr>
          <w:lang w:val="en-US"/>
        </w:rPr>
      </w:pPr>
    </w:p>
    <w:p w:rsidR="00EF5A2A" w:rsidRPr="00584BB4" w:rsidRDefault="00EF5A2A" w:rsidP="00EF5A2A">
      <w:pPr>
        <w:rPr>
          <w:lang w:val="en-US"/>
        </w:rPr>
      </w:pPr>
    </w:p>
    <w:p w:rsidR="00213EFB" w:rsidRPr="00EF5A2A" w:rsidRDefault="00213EFB">
      <w:pPr>
        <w:rPr>
          <w:lang w:val="en-US"/>
        </w:rPr>
      </w:pPr>
    </w:p>
    <w:sectPr w:rsidR="00213EFB" w:rsidRPr="00EF5A2A" w:rsidSect="00AA4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D5F13"/>
    <w:multiLevelType w:val="hybridMultilevel"/>
    <w:tmpl w:val="5792026C"/>
    <w:lvl w:ilvl="0" w:tplc="7A66FC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C4411"/>
    <w:multiLevelType w:val="hybridMultilevel"/>
    <w:tmpl w:val="7040D5DC"/>
    <w:lvl w:ilvl="0" w:tplc="1B62B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A"/>
    <w:rsid w:val="000113A5"/>
    <w:rsid w:val="00175D8B"/>
    <w:rsid w:val="001B4A2E"/>
    <w:rsid w:val="00213EFB"/>
    <w:rsid w:val="003727B7"/>
    <w:rsid w:val="0041279A"/>
    <w:rsid w:val="004D0260"/>
    <w:rsid w:val="00670514"/>
    <w:rsid w:val="00736C12"/>
    <w:rsid w:val="00972FFA"/>
    <w:rsid w:val="009C1D78"/>
    <w:rsid w:val="00C42E1B"/>
    <w:rsid w:val="00D72A2A"/>
    <w:rsid w:val="00DC6B0E"/>
    <w:rsid w:val="00EF5A2A"/>
    <w:rsid w:val="00F151D5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EC95"/>
  <w15:docId w15:val="{CCE272E4-416D-48EA-8170-16335768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A2A"/>
    <w:pPr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EF5A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5A2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l.t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mait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Apel</cp:lastModifiedBy>
  <cp:revision>3</cp:revision>
  <dcterms:created xsi:type="dcterms:W3CDTF">2023-02-13T14:21:00Z</dcterms:created>
  <dcterms:modified xsi:type="dcterms:W3CDTF">2023-02-13T14:23:00Z</dcterms:modified>
</cp:coreProperties>
</file>